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18" w:rsidRPr="0081488F" w:rsidRDefault="007A3C70" w:rsidP="00746418">
      <w:pPr>
        <w:jc w:val="center"/>
        <w:rPr>
          <w:b/>
        </w:rPr>
      </w:pPr>
      <w:r w:rsidRPr="0081488F">
        <w:rPr>
          <w:b/>
        </w:rPr>
        <w:t xml:space="preserve">Вопросы для подготовки </w:t>
      </w:r>
      <w:r w:rsidR="00C74CE4" w:rsidRPr="0081488F">
        <w:rPr>
          <w:b/>
        </w:rPr>
        <w:t>к</w:t>
      </w:r>
      <w:r w:rsidR="00AF3F2C" w:rsidRPr="0081488F">
        <w:rPr>
          <w:b/>
        </w:rPr>
        <w:t xml:space="preserve"> </w:t>
      </w:r>
      <w:r w:rsidR="00872BEA" w:rsidRPr="0081488F">
        <w:rPr>
          <w:b/>
        </w:rPr>
        <w:t>экзамену</w:t>
      </w:r>
      <w:r w:rsidR="00746418" w:rsidRPr="00746418">
        <w:rPr>
          <w:b/>
        </w:rPr>
        <w:t xml:space="preserve"> </w:t>
      </w:r>
      <w:r w:rsidR="00746418" w:rsidRPr="0081488F">
        <w:rPr>
          <w:b/>
        </w:rPr>
        <w:t>по дисциплине</w:t>
      </w:r>
    </w:p>
    <w:p w:rsidR="00AF3F2C" w:rsidRPr="0081488F" w:rsidRDefault="00746418" w:rsidP="00746418">
      <w:pPr>
        <w:jc w:val="center"/>
        <w:rPr>
          <w:b/>
        </w:rPr>
      </w:pPr>
      <w:r w:rsidRPr="0081488F">
        <w:rPr>
          <w:b/>
        </w:rPr>
        <w:t>«Типаж и эксплуатация технологического оборудования»</w:t>
      </w:r>
    </w:p>
    <w:p w:rsidR="007A3C70" w:rsidRPr="0081488F" w:rsidRDefault="007A3C70" w:rsidP="007A3C70"/>
    <w:p w:rsidR="00872BEA" w:rsidRPr="0081488F" w:rsidRDefault="00872BEA" w:rsidP="00872BEA">
      <w:pPr>
        <w:autoSpaceDE w:val="0"/>
        <w:autoSpaceDN w:val="0"/>
        <w:adjustRightInd w:val="0"/>
        <w:jc w:val="both"/>
      </w:pPr>
      <w:r w:rsidRPr="0081488F">
        <w:t>1. Общая характеристика и классификация технологического оборудования.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2. Загрязнения автомобиля. Назначение и виды уборочно-моечных работ.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3. Оборудование для уборочных работ.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4. Способы мойки автомобилей.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5. Классификация оборудования для мойки автомобилей.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0" w:name="OLE_LINK1"/>
      <w:r w:rsidRPr="0081488F">
        <w:t>6. Виды и устройство оборудования для мойки автомобилей.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7. Тенденции и направления совершенствования оборудования для мойки автомобилей</w:t>
      </w:r>
      <w:bookmarkEnd w:id="0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8. Классификация подъемно-осмотрового и подъемно-транспортного оборудования.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9. Осмотровые канавы. Классификация. Оборудование канав.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10. Эстакады.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11. Назначение и классификация автомобильных подъемников.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12. Одностоечные подъемники с электромеханическим приводом.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 xml:space="preserve">13. </w:t>
      </w:r>
      <w:proofErr w:type="spellStart"/>
      <w:r w:rsidRPr="0081488F">
        <w:t>Двухстоечные</w:t>
      </w:r>
      <w:proofErr w:type="spellEnd"/>
      <w:r w:rsidRPr="0081488F">
        <w:t xml:space="preserve"> подъемники с электромеханическим приводом.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 xml:space="preserve">13. </w:t>
      </w:r>
      <w:proofErr w:type="spellStart"/>
      <w:r w:rsidRPr="0081488F">
        <w:t>Двухстоечные</w:t>
      </w:r>
      <w:proofErr w:type="spellEnd"/>
      <w:r w:rsidRPr="0081488F">
        <w:t xml:space="preserve"> электрогидравлические подъемники.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 xml:space="preserve">14. </w:t>
      </w:r>
      <w:proofErr w:type="spellStart"/>
      <w:r w:rsidRPr="0081488F">
        <w:t>Четырехстоечные</w:t>
      </w:r>
      <w:proofErr w:type="spellEnd"/>
      <w:r w:rsidRPr="0081488F">
        <w:t xml:space="preserve"> платформенные подъемники.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 xml:space="preserve">15. Подъемники </w:t>
      </w:r>
      <w:proofErr w:type="spellStart"/>
      <w:r w:rsidRPr="0081488F">
        <w:t>параллелограммного</w:t>
      </w:r>
      <w:proofErr w:type="spellEnd"/>
      <w:r w:rsidRPr="0081488F">
        <w:t xml:space="preserve"> типа.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 xml:space="preserve">16. Подъемники ножничного и </w:t>
      </w:r>
      <w:proofErr w:type="spellStart"/>
      <w:r w:rsidRPr="0081488F">
        <w:t>пантографного</w:t>
      </w:r>
      <w:proofErr w:type="spellEnd"/>
      <w:r w:rsidRPr="0081488F">
        <w:t xml:space="preserve"> типа.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17. Подъемники плунжерного типа.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 xml:space="preserve">18. Шиномонтажные подъемники </w:t>
      </w:r>
      <w:proofErr w:type="spellStart"/>
      <w:r w:rsidRPr="0081488F">
        <w:t>сильфонного</w:t>
      </w:r>
      <w:proofErr w:type="spellEnd"/>
      <w:r w:rsidRPr="0081488F">
        <w:t xml:space="preserve"> типа.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19. Опрокидыватели автомобилей.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20. Гаражные домкраты.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21. Передвижные демонтажные краны.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22. Автомобильные лифты.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23. Конвейеры.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1" w:name="bookmark1"/>
      <w:r w:rsidRPr="0081488F">
        <w:t>24. Общая классификация средств технического контроля и диагностирования</w:t>
      </w:r>
      <w:bookmarkEnd w:id="1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2" w:name="bookmark2"/>
      <w:r w:rsidRPr="0081488F">
        <w:t>25. Тяговые стенды для общей диагностики автомобиля и контроля его тягово-экономических показателей</w:t>
      </w:r>
      <w:bookmarkEnd w:id="2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26. Площадочные тормозные стенды.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27. Тормозные стенды роликового (барабанного) типа.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28. Стенды контроля увода автомобиля.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29. Стенды диагностики подвески автомобиля.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30. Стенды «</w:t>
      </w:r>
      <w:proofErr w:type="spellStart"/>
      <w:proofErr w:type="gramStart"/>
      <w:r w:rsidRPr="0081488F">
        <w:t>люфт-детекторы</w:t>
      </w:r>
      <w:proofErr w:type="spellEnd"/>
      <w:proofErr w:type="gramEnd"/>
      <w:r w:rsidRPr="0081488F">
        <w:t>» для диагностики зазоров в сочленениях подвески и рулевого управления автомобилей.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31. Комбинированные стенды общей диагностики автомобиля для диагностических участков ПТС и диагностических линий пунктов государственного технического осмотра автомобилей.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3" w:name="bookmark5"/>
      <w:r w:rsidRPr="0081488F">
        <w:t>32. Стенды для контроля и регулировки углов установки колес</w:t>
      </w:r>
      <w:bookmarkEnd w:id="3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4" w:name="bookmark8"/>
      <w:r w:rsidRPr="0081488F">
        <w:t xml:space="preserve">33. </w:t>
      </w:r>
      <w:bookmarkEnd w:id="4"/>
      <w:r w:rsidRPr="0081488F">
        <w:t>Балансировка колес. Классификация оборудования для балансировки колес.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34. Стенды (станки) для балансировки колес, снятых с автомобиля.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35. Стенды для балансировки колес на автомобиле.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5" w:name="bookmark11"/>
      <w:r w:rsidRPr="0081488F">
        <w:t>36. Классификация оборудования для диагностики автомобильных двигателей</w:t>
      </w:r>
      <w:bookmarkEnd w:id="5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37. Оборудование для диагностики ЭСУД и иного электрооборудования двигательной установки автомобиля.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38. Газоанализаторы.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39. Стробоскопы.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 xml:space="preserve">40. Приборы для диагностики </w:t>
      </w:r>
      <w:proofErr w:type="spellStart"/>
      <w:proofErr w:type="gramStart"/>
      <w:r w:rsidRPr="0081488F">
        <w:t>цилиндро-поршневой</w:t>
      </w:r>
      <w:proofErr w:type="spellEnd"/>
      <w:proofErr w:type="gramEnd"/>
      <w:r w:rsidRPr="0081488F">
        <w:t xml:space="preserve"> и клапанной групп ДВС.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6" w:name="bookmark12"/>
      <w:r w:rsidRPr="0081488F">
        <w:t>41. Классификация и общая характеристика оборудования для контроля геометрии кузовов легковых автомобилей</w:t>
      </w:r>
      <w:bookmarkEnd w:id="6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42. Контрольно-измерительные инструменты и приспособления для контроля геометрии кузовов легковых автомобилей.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43. Измерительные стенды для контроля геометрии кузовов легковых автомобилей.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lastRenderedPageBreak/>
        <w:t>44. Классификация и общая характеристика оборудования для ремонта кузовов автомобилей.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45. Стенды для правки кузовов (кузовные стапели). Классификация. Общее устройство.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46. Рамные стенды для правки кузовов напольного исполнения.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47. Анкерные стапели для правки кузовов.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48. Шаблонные стенды для правки кузовов.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49. Стапели для правки кузовов на подъемниках.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7" w:name="bookmark14"/>
      <w:r w:rsidRPr="0081488F">
        <w:t xml:space="preserve">50. </w:t>
      </w:r>
      <w:bookmarkStart w:id="8" w:name="bookmark18"/>
      <w:r w:rsidRPr="0081488F">
        <w:t>Сварочное оборудование</w:t>
      </w:r>
      <w:bookmarkEnd w:id="8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51. Шиномонтажное оборудование</w:t>
      </w:r>
      <w:bookmarkEnd w:id="7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9" w:name="bookmark15"/>
      <w:r w:rsidRPr="0081488F">
        <w:t>52. Окрасочно-сушильное оборудование</w:t>
      </w:r>
      <w:bookmarkEnd w:id="9"/>
      <w:r w:rsidRPr="0081488F">
        <w:t>. Классификация. Назначение.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53. Оборудование для постов подготовительных работ перед покраской автомобиля.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54. Окрасочно-сушильные камеры.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 xml:space="preserve">55. Оборудование для сушки автомобиля после окраски. Классификация. Назначение. 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56. Стационарное сушильное оборудование.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57. Мобильные сушильные установки.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10" w:name="bookmark16"/>
      <w:r w:rsidRPr="0081488F">
        <w:t>58. Классификация оборудования, оснастки и инструмента для сборочно-разборочных и механических работ</w:t>
      </w:r>
      <w:bookmarkEnd w:id="10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58. Станки для механической обработки деталей и сборочных единиц тормозной системы автомобиля.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59. Станки для правки дисков колес.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60. Стенды для разборки/сборки двигателей и агрегатов трансмиссии.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61. Станки для механической обработки деталей двигателей, головок и блоков цилиндров.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62. Прессы.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11" w:name="bookmark19"/>
      <w:r w:rsidRPr="0081488F">
        <w:t>63. оборудование для проведения ТО различных систем автомобиля (смазочно-заправочное оборудование). Классификация. Назначение.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12" w:name="bookmark25"/>
      <w:r w:rsidRPr="0081488F">
        <w:t xml:space="preserve">64. </w:t>
      </w:r>
      <w:proofErr w:type="spellStart"/>
      <w:r w:rsidRPr="0081488F">
        <w:t>Маслосменное</w:t>
      </w:r>
      <w:proofErr w:type="spellEnd"/>
      <w:r w:rsidRPr="0081488F">
        <w:t xml:space="preserve"> оборудование</w:t>
      </w:r>
      <w:bookmarkEnd w:id="12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13" w:name="bookmark27"/>
      <w:r w:rsidRPr="0081488F">
        <w:t>65. Оборудование для обслуживания систем кондиционирования</w:t>
      </w:r>
      <w:bookmarkEnd w:id="13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14" w:name="bookmark28"/>
      <w:r w:rsidRPr="0081488F">
        <w:t>66. Оборудование для очистки топливных систем</w:t>
      </w:r>
      <w:bookmarkEnd w:id="14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67. Гаражные компрессоры</w:t>
      </w:r>
      <w:bookmarkEnd w:id="11"/>
      <w:r w:rsidRPr="0081488F">
        <w:t>. Классификация. Назначение.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15" w:name="bookmark20"/>
      <w:r w:rsidRPr="0081488F">
        <w:t>68. Поршневые компрессоры</w:t>
      </w:r>
      <w:bookmarkEnd w:id="15"/>
      <w:r w:rsidRPr="0081488F">
        <w:t>. Классификация.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69. Компрессоры класса «Хобби».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70. Профессиональные масляные компрессоры с прямой передачей (коаксиальный тип).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16" w:name="bookmark21"/>
      <w:r w:rsidRPr="0081488F">
        <w:t>71. Профессиональные поршневые компрессоры с ременным приводом</w:t>
      </w:r>
      <w:bookmarkEnd w:id="16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17" w:name="bookmark22"/>
      <w:r w:rsidRPr="0081488F">
        <w:t>72. Промышленные поршневые компрессоры с ременным приводом</w:t>
      </w:r>
      <w:bookmarkEnd w:id="17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bookmarkStart w:id="18" w:name="bookmark23"/>
      <w:r w:rsidRPr="0081488F">
        <w:t>73. Роторные (винтовые) компрессоры</w:t>
      </w:r>
      <w:bookmarkEnd w:id="18"/>
      <w:r w:rsidRPr="0081488F">
        <w:t>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74. Методика определения показателей механизации работ и необходимого количества оборудования для АТП и СТО.</w:t>
      </w:r>
    </w:p>
    <w:p w:rsidR="00872BEA" w:rsidRPr="0081488F" w:rsidRDefault="00872BEA" w:rsidP="00872BEA">
      <w:pPr>
        <w:widowControl w:val="0"/>
        <w:autoSpaceDE w:val="0"/>
        <w:autoSpaceDN w:val="0"/>
        <w:adjustRightInd w:val="0"/>
        <w:jc w:val="both"/>
      </w:pPr>
      <w:r w:rsidRPr="0081488F">
        <w:t>75. Подсистема технического обслуживания, ремонта и метрологического обеспечения технологического оборудования.</w:t>
      </w:r>
    </w:p>
    <w:sectPr w:rsidR="00872BEA" w:rsidRPr="0081488F" w:rsidSect="007A3C70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B7D60"/>
    <w:rsid w:val="00061A35"/>
    <w:rsid w:val="000C54DC"/>
    <w:rsid w:val="002663EC"/>
    <w:rsid w:val="00267EA3"/>
    <w:rsid w:val="002D7B74"/>
    <w:rsid w:val="00382195"/>
    <w:rsid w:val="00394B3D"/>
    <w:rsid w:val="004262F8"/>
    <w:rsid w:val="0045172A"/>
    <w:rsid w:val="00456A4F"/>
    <w:rsid w:val="0048325E"/>
    <w:rsid w:val="004B4233"/>
    <w:rsid w:val="00600BDE"/>
    <w:rsid w:val="00701CBB"/>
    <w:rsid w:val="00746418"/>
    <w:rsid w:val="00765CBA"/>
    <w:rsid w:val="007A3C70"/>
    <w:rsid w:val="00801E0B"/>
    <w:rsid w:val="00804E29"/>
    <w:rsid w:val="0081488F"/>
    <w:rsid w:val="00872BEA"/>
    <w:rsid w:val="009006D8"/>
    <w:rsid w:val="00926F14"/>
    <w:rsid w:val="00950463"/>
    <w:rsid w:val="009B521D"/>
    <w:rsid w:val="009B7D60"/>
    <w:rsid w:val="00A255FC"/>
    <w:rsid w:val="00A53937"/>
    <w:rsid w:val="00AF3F2C"/>
    <w:rsid w:val="00B8420F"/>
    <w:rsid w:val="00BB3C38"/>
    <w:rsid w:val="00C64CE4"/>
    <w:rsid w:val="00C74CE4"/>
    <w:rsid w:val="00C8318E"/>
    <w:rsid w:val="00D579F8"/>
    <w:rsid w:val="00D73FCE"/>
    <w:rsid w:val="00E173F9"/>
    <w:rsid w:val="00E655A7"/>
    <w:rsid w:val="00F91F13"/>
    <w:rsid w:val="00FD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5F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4B3D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94B3D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394B3D"/>
    <w:pPr>
      <w:keepNext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394B3D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394B3D"/>
    <w:pPr>
      <w:keepNext/>
      <w:outlineLvl w:val="4"/>
    </w:pPr>
    <w:rPr>
      <w:color w:val="FF0000"/>
      <w:szCs w:val="20"/>
    </w:rPr>
  </w:style>
  <w:style w:type="paragraph" w:styleId="6">
    <w:name w:val="heading 6"/>
    <w:basedOn w:val="a"/>
    <w:next w:val="a"/>
    <w:link w:val="60"/>
    <w:qFormat/>
    <w:rsid w:val="00394B3D"/>
    <w:pPr>
      <w:keepNext/>
      <w:jc w:val="center"/>
      <w:outlineLvl w:val="5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91F13"/>
    <w:pPr>
      <w:widowControl w:val="0"/>
      <w:jc w:val="both"/>
    </w:pPr>
    <w:rPr>
      <w:snapToGrid w:val="0"/>
      <w:sz w:val="16"/>
    </w:rPr>
  </w:style>
  <w:style w:type="character" w:customStyle="1" w:styleId="10">
    <w:name w:val="Заголовок 1 Знак"/>
    <w:basedOn w:val="a0"/>
    <w:link w:val="1"/>
    <w:rsid w:val="00394B3D"/>
    <w:rPr>
      <w:b/>
      <w:sz w:val="28"/>
    </w:rPr>
  </w:style>
  <w:style w:type="character" w:customStyle="1" w:styleId="20">
    <w:name w:val="Заголовок 2 Знак"/>
    <w:basedOn w:val="a0"/>
    <w:link w:val="2"/>
    <w:rsid w:val="00394B3D"/>
    <w:rPr>
      <w:sz w:val="28"/>
    </w:rPr>
  </w:style>
  <w:style w:type="character" w:customStyle="1" w:styleId="30">
    <w:name w:val="Заголовок 3 Знак"/>
    <w:basedOn w:val="a0"/>
    <w:link w:val="3"/>
    <w:rsid w:val="00394B3D"/>
    <w:rPr>
      <w:sz w:val="24"/>
    </w:rPr>
  </w:style>
  <w:style w:type="character" w:customStyle="1" w:styleId="40">
    <w:name w:val="Заголовок 4 Знак"/>
    <w:basedOn w:val="a0"/>
    <w:link w:val="4"/>
    <w:rsid w:val="00394B3D"/>
    <w:rPr>
      <w:sz w:val="28"/>
    </w:rPr>
  </w:style>
  <w:style w:type="character" w:customStyle="1" w:styleId="50">
    <w:name w:val="Заголовок 5 Знак"/>
    <w:basedOn w:val="a0"/>
    <w:link w:val="5"/>
    <w:rsid w:val="00394B3D"/>
    <w:rPr>
      <w:color w:val="FF0000"/>
      <w:sz w:val="24"/>
    </w:rPr>
  </w:style>
  <w:style w:type="character" w:customStyle="1" w:styleId="60">
    <w:name w:val="Заголовок 6 Знак"/>
    <w:basedOn w:val="a0"/>
    <w:link w:val="6"/>
    <w:rsid w:val="00394B3D"/>
    <w:rPr>
      <w:b/>
      <w:bCs/>
      <w:sz w:val="32"/>
    </w:rPr>
  </w:style>
  <w:style w:type="paragraph" w:styleId="a3">
    <w:name w:val="Title"/>
    <w:basedOn w:val="a"/>
    <w:link w:val="a4"/>
    <w:qFormat/>
    <w:rsid w:val="00394B3D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94B3D"/>
    <w:rPr>
      <w:sz w:val="28"/>
    </w:rPr>
  </w:style>
  <w:style w:type="paragraph" w:styleId="a5">
    <w:name w:val="Body Text"/>
    <w:basedOn w:val="a"/>
    <w:link w:val="a6"/>
    <w:rsid w:val="00394B3D"/>
    <w:rPr>
      <w:szCs w:val="20"/>
    </w:rPr>
  </w:style>
  <w:style w:type="character" w:customStyle="1" w:styleId="a6">
    <w:name w:val="Основной текст Знак"/>
    <w:basedOn w:val="a0"/>
    <w:link w:val="a5"/>
    <w:rsid w:val="00394B3D"/>
    <w:rPr>
      <w:sz w:val="24"/>
    </w:rPr>
  </w:style>
  <w:style w:type="paragraph" w:styleId="21">
    <w:name w:val="Body Text 2"/>
    <w:basedOn w:val="a"/>
    <w:link w:val="22"/>
    <w:rsid w:val="00394B3D"/>
    <w:rPr>
      <w:color w:val="FF0000"/>
      <w:szCs w:val="20"/>
    </w:rPr>
  </w:style>
  <w:style w:type="character" w:customStyle="1" w:styleId="22">
    <w:name w:val="Основной текст 2 Знак"/>
    <w:basedOn w:val="a0"/>
    <w:link w:val="21"/>
    <w:rsid w:val="00394B3D"/>
    <w:rPr>
      <w:color w:val="FF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для подготовки и зачету  по дисциплине «Организация государственного учета и контроля технического состояния автомобил</vt:lpstr>
    </vt:vector>
  </TitlesOfParts>
  <Company>ЛТП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для подготовки и зачету  по дисциплине «Организация государственного учета и контроля технического состояния автомобил</dc:title>
  <dc:creator>Сказлапоп</dc:creator>
  <cp:lastModifiedBy>Voooova</cp:lastModifiedBy>
  <cp:revision>5</cp:revision>
  <dcterms:created xsi:type="dcterms:W3CDTF">2017-03-19T17:46:00Z</dcterms:created>
  <dcterms:modified xsi:type="dcterms:W3CDTF">2018-04-01T16:33:00Z</dcterms:modified>
</cp:coreProperties>
</file>